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pPr>
      <w:r w:rsidDel="00000000" w:rsidR="00000000" w:rsidRPr="00000000">
        <w:rPr>
          <w:rtl w:val="0"/>
        </w:rPr>
        <w:t xml:space="preserve">THREE FALLS LOCAL DEVELOPMENT CORPORATION</w:t>
      </w:r>
    </w:p>
    <w:p w:rsidR="00000000" w:rsidDel="00000000" w:rsidP="00000000" w:rsidRDefault="00000000" w:rsidRPr="00000000" w14:paraId="00000002">
      <w:pPr>
        <w:spacing w:after="240" w:before="240" w:lineRule="auto"/>
        <w:rPr/>
      </w:pPr>
      <w:r w:rsidDel="00000000" w:rsidR="00000000" w:rsidRPr="00000000">
        <w:rPr>
          <w:rtl w:val="0"/>
        </w:rPr>
        <w:t xml:space="preserve">Board of Directors Meeting Minutes- January 8, 2026</w:t>
      </w:r>
    </w:p>
    <w:p w:rsidR="00000000" w:rsidDel="00000000" w:rsidP="00000000" w:rsidRDefault="00000000" w:rsidRPr="00000000" w14:paraId="00000003">
      <w:pPr>
        <w:spacing w:after="240" w:before="240" w:lineRule="auto"/>
        <w:rPr/>
      </w:pPr>
      <w:r w:rsidDel="00000000" w:rsidR="00000000" w:rsidRPr="00000000">
        <w:rPr>
          <w:rtl w:val="0"/>
        </w:rPr>
        <w:t xml:space="preserve">In attendance: Chair Rordan Hart, Vice Chair Katelin Olson, Secretary Deb Notke, Treasurer Ben Carver, Board Members, Katherine Sender, Liz Weatherby (Minutes taken by Rachel Kennedy)</w:t>
      </w:r>
    </w:p>
    <w:p w:rsidR="00000000" w:rsidDel="00000000" w:rsidP="00000000" w:rsidRDefault="00000000" w:rsidRPr="00000000" w14:paraId="00000004">
      <w:pPr>
        <w:rPr/>
      </w:pPr>
      <w:r w:rsidDel="00000000" w:rsidR="00000000" w:rsidRPr="00000000">
        <w:rPr>
          <w:rtl w:val="0"/>
        </w:rPr>
        <w:t xml:space="preserve">Chair called to order at 9:05am</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K. Olson moved to approve December 2025 minutes. B. Carver second. </w:t>
      </w:r>
    </w:p>
    <w:p w:rsidR="00000000" w:rsidDel="00000000" w:rsidP="00000000" w:rsidRDefault="00000000" w:rsidRPr="00000000" w14:paraId="00000007">
      <w:pPr>
        <w:rPr/>
      </w:pPr>
      <w:r w:rsidDel="00000000" w:rsidR="00000000" w:rsidRPr="00000000">
        <w:rPr>
          <w:rtl w:val="0"/>
        </w:rPr>
        <w:t xml:space="preserve">L. Weatherby abstained, all others approved.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Announcement that next meeting (Feb 5, 2026) will be the annual organizational meeting, including a review of LDC bylaws.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Treasurer report: B. Carver printed an accounting spreadsheet for board members and will continue to do so.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General Business: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Suggestion that a fundraising event might coincide with the release of the park name and the Fisher design/plan proposal.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Brief discussion of swimming- a good strategy might be to parallel Tompkins County approach at Taughannock Park. </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Fisher has asked about intentions/plans for winter access to the Park.</w:t>
      </w:r>
    </w:p>
    <w:p w:rsidR="00000000" w:rsidDel="00000000" w:rsidP="00000000" w:rsidRDefault="00000000" w:rsidRPr="00000000" w14:paraId="00000014">
      <w:pPr>
        <w:rPr/>
      </w:pPr>
      <w:r w:rsidDel="00000000" w:rsidR="00000000" w:rsidRPr="00000000">
        <w:rPr>
          <w:rtl w:val="0"/>
        </w:rPr>
        <w:t xml:space="preserve">R. Hart assumes that they will mirror the Tuaghannock policy. Open and plowing roads/parking in winter. </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B. Carver would like Fisher to be more specific in the plan about what can be done immediately. </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Acknowledgement that once the board receives the final report from Fisher, they can begin applying for funding. Brief discussion of who will be the entity to receive funds and who can manage the administrative work of a large funding project.  </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Discussion of event hosting. NYS Parks is keen to see revenue soon. </w:t>
      </w:r>
    </w:p>
    <w:p w:rsidR="00000000" w:rsidDel="00000000" w:rsidP="00000000" w:rsidRDefault="00000000" w:rsidRPr="00000000" w14:paraId="0000001B">
      <w:pPr>
        <w:rPr/>
      </w:pPr>
      <w:r w:rsidDel="00000000" w:rsidR="00000000" w:rsidRPr="00000000">
        <w:rPr>
          <w:rtl w:val="0"/>
        </w:rPr>
        <w:t xml:space="preserve">B. Carver thinks the board should entertain all options- and design a policy soon. </w:t>
      </w:r>
    </w:p>
    <w:p w:rsidR="00000000" w:rsidDel="00000000" w:rsidP="00000000" w:rsidRDefault="00000000" w:rsidRPr="00000000" w14:paraId="0000001C">
      <w:pPr>
        <w:rPr/>
      </w:pPr>
      <w:r w:rsidDel="00000000" w:rsidR="00000000" w:rsidRPr="00000000">
        <w:rPr>
          <w:rtl w:val="0"/>
        </w:rPr>
        <w:t xml:space="preserve">Important to start of with a structure, establish precedent/expectations. </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K. Olson has been in conversation with Cortland State about plans for summer activities (pending Fisher report) Not full camps, but low input activities.  </w:t>
      </w:r>
    </w:p>
    <w:p w:rsidR="00000000" w:rsidDel="00000000" w:rsidP="00000000" w:rsidRDefault="00000000" w:rsidRPr="00000000" w14:paraId="0000001F">
      <w:pPr>
        <w:rPr/>
      </w:pPr>
      <w:r w:rsidDel="00000000" w:rsidR="00000000" w:rsidRPr="00000000">
        <w:rPr>
          <w:rtl w:val="0"/>
        </w:rPr>
        <w:t xml:space="preserve"> </w:t>
      </w:r>
    </w:p>
    <w:p w:rsidR="00000000" w:rsidDel="00000000" w:rsidP="00000000" w:rsidRDefault="00000000" w:rsidRPr="00000000" w14:paraId="00000020">
      <w:pPr>
        <w:rPr/>
      </w:pPr>
      <w:r w:rsidDel="00000000" w:rsidR="00000000" w:rsidRPr="00000000">
        <w:rPr>
          <w:rtl w:val="0"/>
        </w:rPr>
        <w:t xml:space="preserve">R. Hart invites discussion around how passive events can be enabled and managed. </w:t>
      </w:r>
    </w:p>
    <w:p w:rsidR="00000000" w:rsidDel="00000000" w:rsidP="00000000" w:rsidRDefault="00000000" w:rsidRPr="00000000" w14:paraId="00000021">
      <w:pPr>
        <w:rPr/>
      </w:pPr>
      <w:r w:rsidDel="00000000" w:rsidR="00000000" w:rsidRPr="00000000">
        <w:rPr>
          <w:rtl w:val="0"/>
        </w:rPr>
        <w:t xml:space="preserve">(Tents?  Caterers? Etc.) </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K. Olson suggests possibility of hiring someone to manage events on a short term/flexible basis. </w:t>
      </w:r>
    </w:p>
    <w:p w:rsidR="00000000" w:rsidDel="00000000" w:rsidP="00000000" w:rsidRDefault="00000000" w:rsidRPr="00000000" w14:paraId="00000024">
      <w:pPr>
        <w:rPr/>
      </w:pPr>
      <w:r w:rsidDel="00000000" w:rsidR="00000000" w:rsidRPr="00000000">
        <w:rPr>
          <w:rtl w:val="0"/>
        </w:rPr>
        <w:t xml:space="preserve">Or a consultant to be a point person. </w:t>
      </w:r>
    </w:p>
    <w:p w:rsidR="00000000" w:rsidDel="00000000" w:rsidP="00000000" w:rsidRDefault="00000000" w:rsidRPr="00000000" w14:paraId="00000025">
      <w:pPr>
        <w:rPr/>
      </w:pPr>
      <w:r w:rsidDel="00000000" w:rsidR="00000000" w:rsidRPr="00000000">
        <w:rPr>
          <w:rtl w:val="0"/>
        </w:rPr>
        <w:t xml:space="preserve"> </w:t>
      </w:r>
    </w:p>
    <w:p w:rsidR="00000000" w:rsidDel="00000000" w:rsidP="00000000" w:rsidRDefault="00000000" w:rsidRPr="00000000" w14:paraId="00000026">
      <w:pPr>
        <w:rPr/>
      </w:pPr>
      <w:r w:rsidDel="00000000" w:rsidR="00000000" w:rsidRPr="00000000">
        <w:rPr>
          <w:rtl w:val="0"/>
        </w:rPr>
        <w:t xml:space="preserve">General agreement that policy/parameters need to be set.  Low input youth activities are a different lift than weddings or other large events. Taughannock facility managers will want to know who is responsible for the associated oversight and work. B. Carver suggests chatting with them about their concerns. Acknowledgement that if Parks is pressing for revenue, event revenue would be the place to start. </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Need to look into Seneca County Health Dept. requirements. </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Motion to adjourn- B. Carver. K. Olson second. Unanimous agreement. </w:t>
      </w:r>
    </w:p>
    <w:p w:rsidR="00000000" w:rsidDel="00000000" w:rsidP="00000000" w:rsidRDefault="00000000" w:rsidRPr="00000000" w14:paraId="0000002B">
      <w:pPr>
        <w:rPr/>
      </w:pPr>
      <w:r w:rsidDel="00000000" w:rsidR="00000000" w:rsidRPr="00000000">
        <w:rPr>
          <w:rtl w:val="0"/>
        </w:rPr>
        <w:t xml:space="preserve">Meeting adjourned at 9:55am.</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Next Meeting. Feb. 5. </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